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20" w:firstLineChars="700"/>
        <w:rPr>
          <w:rFonts w:hint="eastAsia"/>
          <w:sz w:val="36"/>
          <w:szCs w:val="36"/>
          <w:lang w:eastAsia="zh-CN"/>
        </w:rPr>
      </w:pPr>
      <w:r>
        <w:rPr>
          <w:rFonts w:hint="eastAsia"/>
          <w:sz w:val="36"/>
          <w:szCs w:val="36"/>
          <w:lang w:eastAsia="zh-CN"/>
        </w:rPr>
        <w:t>拟开通业务的资费标准</w:t>
      </w:r>
    </w:p>
    <w:tbl>
      <w:tblPr>
        <w:tblStyle w:val="3"/>
        <w:tblpPr w:leftFromText="180" w:rightFromText="180" w:vertAnchor="text" w:horzAnchor="page" w:tblpX="2047" w:tblpY="289"/>
        <w:tblOverlap w:val="never"/>
        <w:tblW w:w="8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5"/>
        <w:gridCol w:w="3214"/>
        <w:gridCol w:w="1633"/>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1845" w:type="dxa"/>
            <w:vAlign w:val="top"/>
          </w:tcPr>
          <w:p>
            <w:pPr>
              <w:jc w:val="center"/>
              <w:rPr>
                <w:rFonts w:hint="eastAsia" w:ascii="宋体" w:hAnsi="宋体" w:eastAsia="宋体" w:cs="宋体"/>
                <w:sz w:val="24"/>
                <w:szCs w:val="24"/>
                <w:vertAlign w:val="baseline"/>
                <w:lang w:eastAsia="zh-CN"/>
              </w:rPr>
            </w:pPr>
          </w:p>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栏目</w:t>
            </w:r>
          </w:p>
        </w:tc>
        <w:tc>
          <w:tcPr>
            <w:tcW w:w="3214" w:type="dxa"/>
            <w:vAlign w:val="top"/>
          </w:tcPr>
          <w:p>
            <w:pPr>
              <w:jc w:val="center"/>
              <w:rPr>
                <w:rFonts w:hint="eastAsia" w:ascii="宋体" w:hAnsi="宋体" w:cs="宋体"/>
                <w:sz w:val="24"/>
                <w:szCs w:val="24"/>
                <w:vertAlign w:val="baseline"/>
                <w:lang w:eastAsia="zh-CN"/>
              </w:rPr>
            </w:pPr>
          </w:p>
          <w:p>
            <w:pPr>
              <w:jc w:val="center"/>
              <w:rPr>
                <w:rFonts w:hint="eastAsia" w:ascii="宋体" w:hAnsi="宋体" w:eastAsia="宋体" w:cs="宋体"/>
                <w:sz w:val="24"/>
                <w:szCs w:val="24"/>
                <w:vertAlign w:val="baseline"/>
                <w:lang w:eastAsia="zh-CN"/>
              </w:rPr>
            </w:pPr>
            <w:r>
              <w:rPr>
                <w:rFonts w:hint="eastAsia" w:ascii="宋体" w:hAnsi="宋体" w:cs="宋体"/>
                <w:sz w:val="24"/>
                <w:szCs w:val="24"/>
                <w:vertAlign w:val="baseline"/>
                <w:lang w:eastAsia="zh-CN"/>
              </w:rPr>
              <w:t>网站</w:t>
            </w:r>
          </w:p>
        </w:tc>
        <w:tc>
          <w:tcPr>
            <w:tcW w:w="1633" w:type="dxa"/>
            <w:vAlign w:val="top"/>
          </w:tcPr>
          <w:p>
            <w:pPr>
              <w:jc w:val="center"/>
              <w:rPr>
                <w:rFonts w:hint="eastAsia" w:ascii="宋体" w:hAnsi="宋体" w:eastAsia="宋体" w:cs="宋体"/>
                <w:sz w:val="24"/>
                <w:szCs w:val="24"/>
                <w:vertAlign w:val="baseline"/>
                <w:lang w:eastAsia="zh-CN"/>
              </w:rPr>
            </w:pPr>
          </w:p>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eastAsia="zh-CN"/>
              </w:rPr>
              <w:t>收费方式</w:t>
            </w:r>
          </w:p>
        </w:tc>
        <w:tc>
          <w:tcPr>
            <w:tcW w:w="1608" w:type="dxa"/>
            <w:vAlign w:val="top"/>
          </w:tcPr>
          <w:p>
            <w:pPr>
              <w:jc w:val="center"/>
              <w:rPr>
                <w:rFonts w:hint="eastAsia" w:ascii="宋体" w:hAnsi="宋体" w:eastAsia="宋体" w:cs="宋体"/>
                <w:sz w:val="24"/>
                <w:szCs w:val="24"/>
                <w:vertAlign w:val="baseline"/>
                <w:lang w:eastAsia="zh-CN"/>
              </w:rPr>
            </w:pPr>
          </w:p>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eastAsia="zh-CN"/>
              </w:rPr>
              <w:t>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0" w:hRule="atLeast"/>
        </w:trPr>
        <w:tc>
          <w:tcPr>
            <w:tcW w:w="1845" w:type="dxa"/>
            <w:vAlign w:val="top"/>
          </w:tcPr>
          <w:p>
            <w:pPr>
              <w:rPr>
                <w:rFonts w:hint="eastAsia" w:ascii="宋体" w:hAnsi="宋体" w:cs="宋体"/>
                <w:color w:val="FF0000"/>
                <w:sz w:val="24"/>
                <w:szCs w:val="24"/>
                <w:vertAlign w:val="baseline"/>
                <w:lang w:val="en-US" w:eastAsia="zh-CN"/>
              </w:rPr>
            </w:pPr>
          </w:p>
          <w:p>
            <w:pPr>
              <w:rPr>
                <w:rFonts w:hint="eastAsia" w:ascii="宋体" w:hAnsi="宋体" w:cs="宋体"/>
                <w:color w:val="FF0000"/>
                <w:sz w:val="24"/>
                <w:szCs w:val="24"/>
                <w:vertAlign w:val="baseline"/>
                <w:lang w:val="en-US" w:eastAsia="zh-CN"/>
              </w:rPr>
            </w:pPr>
          </w:p>
          <w:p>
            <w:pPr>
              <w:rPr>
                <w:rFonts w:hint="eastAsia" w:ascii="宋体" w:hAnsi="宋体" w:cs="宋体"/>
                <w:color w:val="FF0000"/>
                <w:sz w:val="24"/>
                <w:szCs w:val="24"/>
                <w:vertAlign w:val="baseline"/>
                <w:lang w:val="en-US" w:eastAsia="zh-CN"/>
              </w:rPr>
            </w:pPr>
          </w:p>
          <w:p>
            <w:pPr>
              <w:rPr>
                <w:rFonts w:hint="eastAsia" w:ascii="宋体" w:hAnsi="宋体" w:cs="宋体"/>
                <w:color w:val="FF0000"/>
                <w:sz w:val="24"/>
                <w:szCs w:val="24"/>
                <w:vertAlign w:val="baseline"/>
                <w:lang w:val="en-US" w:eastAsia="zh-CN"/>
              </w:rPr>
            </w:pPr>
          </w:p>
          <w:p>
            <w:pPr>
              <w:rPr>
                <w:rFonts w:hint="default"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 xml:space="preserve">  </w:t>
            </w:r>
            <w:bookmarkStart w:id="0" w:name="_GoBack"/>
            <w:bookmarkEnd w:id="0"/>
            <w:r>
              <w:rPr>
                <w:rFonts w:hint="eastAsia" w:ascii="宋体" w:hAnsi="宋体" w:cs="宋体"/>
                <w:color w:val="FF0000"/>
                <w:sz w:val="24"/>
                <w:szCs w:val="24"/>
                <w:vertAlign w:val="baseline"/>
                <w:lang w:val="en-US" w:eastAsia="zh-CN"/>
              </w:rPr>
              <w:t>（样例）</w:t>
            </w:r>
          </w:p>
          <w:p>
            <w:pPr>
              <w:ind w:firstLine="240" w:firstLineChars="100"/>
              <w:rPr>
                <w:rFonts w:hint="eastAsia"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行业资讯</w:t>
            </w:r>
          </w:p>
        </w:tc>
        <w:tc>
          <w:tcPr>
            <w:tcW w:w="3214" w:type="dxa"/>
            <w:vAlign w:val="top"/>
          </w:tcPr>
          <w:p>
            <w:pPr>
              <w:numPr>
                <w:ilvl w:val="0"/>
                <w:numId w:val="0"/>
              </w:numPr>
              <w:rPr>
                <w:rFonts w:hint="eastAsia"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（xxxcore.com、京ICP备180xxx13号-1）网站上方的行业资讯版块添加了许多在我商城出售的产品的相关信息，比如最新上架产品等等。</w:t>
            </w:r>
          </w:p>
          <w:p>
            <w:pPr>
              <w:jc w:val="both"/>
              <w:rPr>
                <w:rFonts w:hint="eastAsia"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包含：</w:t>
            </w:r>
          </w:p>
          <w:p>
            <w:pPr>
              <w:numPr>
                <w:ilvl w:val="0"/>
                <w:numId w:val="1"/>
              </w:numPr>
              <w:jc w:val="both"/>
              <w:rPr>
                <w:rFonts w:hint="eastAsia"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手机信号接收强弱的排行榜。</w:t>
            </w:r>
          </w:p>
          <w:p>
            <w:pPr>
              <w:numPr>
                <w:ilvl w:val="0"/>
                <w:numId w:val="1"/>
              </w:numPr>
              <w:jc w:val="both"/>
              <w:rPr>
                <w:rFonts w:hint="default"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华为公司发布手机市场第三系统。</w:t>
            </w:r>
          </w:p>
          <w:p>
            <w:pPr>
              <w:numPr>
                <w:ilvl w:val="0"/>
                <w:numId w:val="1"/>
              </w:numPr>
              <w:jc w:val="both"/>
              <w:rPr>
                <w:rFonts w:hint="default"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虽然5G网络很受欢迎，但是5G网络的收费很难接收。</w:t>
            </w:r>
          </w:p>
          <w:p>
            <w:pPr>
              <w:numPr>
                <w:ilvl w:val="0"/>
                <w:numId w:val="0"/>
              </w:numPr>
              <w:jc w:val="both"/>
              <w:rPr>
                <w:rFonts w:hint="default"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点击信息付费查看相关内容。</w:t>
            </w:r>
          </w:p>
        </w:tc>
        <w:tc>
          <w:tcPr>
            <w:tcW w:w="1633" w:type="dxa"/>
            <w:vAlign w:val="top"/>
          </w:tcPr>
          <w:p>
            <w:pPr>
              <w:ind w:firstLine="240" w:firstLineChars="100"/>
              <w:jc w:val="both"/>
              <w:rPr>
                <w:rFonts w:hint="eastAsia" w:ascii="宋体" w:hAnsi="宋体" w:cs="宋体"/>
                <w:color w:val="FF0000"/>
                <w:sz w:val="24"/>
                <w:szCs w:val="24"/>
                <w:vertAlign w:val="baseline"/>
                <w:lang w:val="en-US" w:eastAsia="zh-CN"/>
              </w:rPr>
            </w:pPr>
          </w:p>
          <w:p>
            <w:pPr>
              <w:ind w:firstLine="240" w:firstLineChars="100"/>
              <w:jc w:val="both"/>
              <w:rPr>
                <w:rFonts w:hint="eastAsia" w:ascii="宋体" w:hAnsi="宋体" w:cs="宋体"/>
                <w:color w:val="FF0000"/>
                <w:sz w:val="24"/>
                <w:szCs w:val="24"/>
                <w:vertAlign w:val="baseline"/>
                <w:lang w:val="en-US" w:eastAsia="zh-CN"/>
              </w:rPr>
            </w:pPr>
          </w:p>
          <w:p>
            <w:pPr>
              <w:ind w:firstLine="240" w:firstLineChars="100"/>
              <w:jc w:val="both"/>
              <w:rPr>
                <w:rFonts w:hint="eastAsia" w:ascii="宋体" w:hAnsi="宋体" w:cs="宋体"/>
                <w:color w:val="FF0000"/>
                <w:sz w:val="24"/>
                <w:szCs w:val="24"/>
                <w:vertAlign w:val="baseline"/>
                <w:lang w:val="en-US" w:eastAsia="zh-CN"/>
              </w:rPr>
            </w:pPr>
          </w:p>
          <w:p>
            <w:pPr>
              <w:ind w:firstLine="240" w:firstLineChars="100"/>
              <w:jc w:val="both"/>
              <w:rPr>
                <w:rFonts w:hint="eastAsia" w:ascii="宋体" w:hAnsi="宋体" w:cs="宋体"/>
                <w:color w:val="FF0000"/>
                <w:sz w:val="24"/>
                <w:szCs w:val="24"/>
                <w:vertAlign w:val="baseline"/>
                <w:lang w:val="en-US" w:eastAsia="zh-CN"/>
              </w:rPr>
            </w:pPr>
          </w:p>
          <w:p>
            <w:pPr>
              <w:jc w:val="center"/>
              <w:rPr>
                <w:rFonts w:hint="eastAsia" w:ascii="宋体" w:hAnsi="宋体" w:cs="宋体"/>
                <w:color w:val="FF0000"/>
                <w:sz w:val="24"/>
                <w:szCs w:val="24"/>
                <w:vertAlign w:val="baseline"/>
                <w:lang w:val="en-US" w:eastAsia="zh-CN"/>
              </w:rPr>
            </w:pPr>
          </w:p>
          <w:p>
            <w:pPr>
              <w:jc w:val="center"/>
              <w:rPr>
                <w:rFonts w:hint="eastAsia"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银行代收</w:t>
            </w:r>
          </w:p>
        </w:tc>
        <w:tc>
          <w:tcPr>
            <w:tcW w:w="1608" w:type="dxa"/>
            <w:vAlign w:val="top"/>
          </w:tcPr>
          <w:p>
            <w:pPr>
              <w:jc w:val="center"/>
              <w:rPr>
                <w:rFonts w:hint="eastAsia" w:ascii="宋体" w:hAnsi="宋体" w:cs="宋体"/>
                <w:color w:val="FF0000"/>
                <w:sz w:val="24"/>
                <w:szCs w:val="24"/>
                <w:vertAlign w:val="baseline"/>
                <w:lang w:val="en-US" w:eastAsia="zh-CN"/>
              </w:rPr>
            </w:pPr>
          </w:p>
          <w:p>
            <w:pPr>
              <w:jc w:val="center"/>
              <w:rPr>
                <w:rFonts w:hint="eastAsia" w:ascii="宋体" w:hAnsi="宋体" w:cs="宋体"/>
                <w:color w:val="FF0000"/>
                <w:sz w:val="24"/>
                <w:szCs w:val="24"/>
                <w:vertAlign w:val="baseline"/>
                <w:lang w:val="en-US" w:eastAsia="zh-CN"/>
              </w:rPr>
            </w:pPr>
          </w:p>
          <w:p>
            <w:pPr>
              <w:jc w:val="center"/>
              <w:rPr>
                <w:rFonts w:hint="eastAsia" w:ascii="宋体" w:hAnsi="宋体" w:cs="宋体"/>
                <w:color w:val="FF0000"/>
                <w:sz w:val="24"/>
                <w:szCs w:val="24"/>
                <w:vertAlign w:val="baseline"/>
                <w:lang w:val="en-US" w:eastAsia="zh-CN"/>
              </w:rPr>
            </w:pPr>
          </w:p>
          <w:p>
            <w:pPr>
              <w:jc w:val="center"/>
              <w:rPr>
                <w:rFonts w:hint="eastAsia" w:ascii="宋体" w:hAnsi="宋体" w:cs="宋体"/>
                <w:color w:val="FF0000"/>
                <w:sz w:val="24"/>
                <w:szCs w:val="24"/>
                <w:vertAlign w:val="baseline"/>
                <w:lang w:val="en-US" w:eastAsia="zh-CN"/>
              </w:rPr>
            </w:pPr>
          </w:p>
          <w:p>
            <w:pPr>
              <w:jc w:val="center"/>
              <w:rPr>
                <w:rFonts w:hint="eastAsia" w:ascii="宋体" w:hAnsi="宋体" w:cs="宋体"/>
                <w:color w:val="FF0000"/>
                <w:sz w:val="24"/>
                <w:szCs w:val="24"/>
                <w:vertAlign w:val="baseline"/>
                <w:lang w:val="en-US" w:eastAsia="zh-CN"/>
              </w:rPr>
            </w:pPr>
          </w:p>
          <w:p>
            <w:pPr>
              <w:jc w:val="center"/>
              <w:rPr>
                <w:rFonts w:hint="default" w:ascii="宋体" w:hAnsi="宋体" w:cs="宋体"/>
                <w:color w:val="FF0000"/>
                <w:sz w:val="24"/>
                <w:szCs w:val="24"/>
                <w:vertAlign w:val="baseline"/>
                <w:lang w:val="en-US" w:eastAsia="zh-CN"/>
              </w:rPr>
            </w:pPr>
            <w:r>
              <w:rPr>
                <w:rFonts w:hint="eastAsia" w:ascii="宋体" w:hAnsi="宋体" w:cs="宋体"/>
                <w:color w:val="FF0000"/>
                <w:sz w:val="24"/>
                <w:szCs w:val="24"/>
                <w:vertAlign w:val="baseline"/>
                <w:lang w:val="en-US" w:eastAsia="zh-CN"/>
              </w:rPr>
              <w:t>2元/条</w:t>
            </w:r>
          </w:p>
        </w:tc>
      </w:tr>
    </w:tbl>
    <w:p>
      <w:pPr>
        <w:rPr>
          <w:rFonts w:hint="eastAsia"/>
          <w:sz w:val="36"/>
          <w:szCs w:val="36"/>
          <w:lang w:eastAsia="zh-CN"/>
        </w:rPr>
      </w:pP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rPr>
          <w:rFonts w:hint="eastAsia" w:ascii="宋体" w:hAnsi="宋体" w:eastAsia="宋体" w:cs="宋体"/>
          <w:sz w:val="28"/>
          <w:szCs w:val="28"/>
          <w:lang w:val="en-US" w:eastAsia="zh-CN"/>
        </w:rPr>
      </w:pPr>
    </w:p>
    <w:p>
      <w:pPr>
        <w:ind w:firstLine="4480" w:firstLineChars="1600"/>
        <w:rPr>
          <w:rFonts w:hint="eastAsia" w:ascii="宋体" w:hAnsi="宋体" w:cs="宋体"/>
          <w:b w:val="0"/>
          <w:i w:val="0"/>
          <w:caps w:val="0"/>
          <w:color w:val="auto"/>
          <w:spacing w:val="0"/>
          <w:sz w:val="28"/>
          <w:szCs w:val="28"/>
          <w:shd w:val="clear" w:color="FFFFFF"/>
          <w:lang w:val="en-US" w:eastAsia="zh-CN"/>
        </w:rPr>
      </w:pPr>
      <w:r>
        <w:rPr>
          <w:rFonts w:hint="eastAsia" w:ascii="宋体" w:hAnsi="宋体" w:cs="宋体"/>
          <w:b w:val="0"/>
          <w:i w:val="0"/>
          <w:caps w:val="0"/>
          <w:color w:val="auto"/>
          <w:spacing w:val="0"/>
          <w:sz w:val="28"/>
          <w:szCs w:val="28"/>
          <w:shd w:val="clear" w:color="FFFFFF"/>
          <w:lang w:val="en-US" w:eastAsia="zh-CN"/>
        </w:rPr>
        <w:t xml:space="preserve">xxxxx北京）网络科技有限公司 </w:t>
      </w:r>
    </w:p>
    <w:p>
      <w:r>
        <w:rPr>
          <w:rFonts w:hint="eastAsia" w:ascii="宋体" w:hAnsi="宋体" w:cs="宋体"/>
          <w:sz w:val="28"/>
          <w:szCs w:val="28"/>
          <w:lang w:val="en-US" w:eastAsia="zh-CN"/>
        </w:rPr>
        <w:t xml:space="preserve">                                     加盖公章：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79031D"/>
    <w:multiLevelType w:val="singleLevel"/>
    <w:tmpl w:val="D479031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7F14BE"/>
    <w:rsid w:val="08456371"/>
    <w:rsid w:val="0C6F5038"/>
    <w:rsid w:val="0E8B478F"/>
    <w:rsid w:val="10B25ABB"/>
    <w:rsid w:val="12985A1D"/>
    <w:rsid w:val="26200502"/>
    <w:rsid w:val="2A934189"/>
    <w:rsid w:val="2E346514"/>
    <w:rsid w:val="322442D1"/>
    <w:rsid w:val="41352302"/>
    <w:rsid w:val="49B736DD"/>
    <w:rsid w:val="6A7F14BE"/>
    <w:rsid w:val="6C2B45F2"/>
    <w:rsid w:val="6D9F74A4"/>
    <w:rsid w:val="73980704"/>
    <w:rsid w:val="75D16137"/>
    <w:rsid w:val="7C846626"/>
    <w:rsid w:val="7CAE6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2018-12-29T03:40:00Z</dcterms:created>
  <dc:creator>Zgx</dc:creator>
  <cp:lastModifiedBy>ABCDEあいうえお</cp:lastModifiedBy>
  <dcterms:modified xsi:type="dcterms:W3CDTF">2019-11-01T08:00:14Z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